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41473D" w14:textId="157EA84E" w:rsidR="008C1C81" w:rsidRPr="008C1C81" w:rsidRDefault="008C1C81" w:rsidP="008C1C81">
      <w:pPr>
        <w:pStyle w:val="NoSpacing"/>
        <w:rPr>
          <w:sz w:val="22"/>
          <w:szCs w:val="22"/>
        </w:rPr>
      </w:pPr>
      <w:r w:rsidRPr="008C1C81">
        <w:rPr>
          <w:sz w:val="22"/>
          <w:szCs w:val="22"/>
        </w:rPr>
        <w:t xml:space="preserve">I am pleased to report to Members of the Parish Council that I have completed my internal audit of the Parish Council’s records for </w:t>
      </w:r>
      <w:r w:rsidR="00F62202">
        <w:rPr>
          <w:sz w:val="22"/>
          <w:szCs w:val="22"/>
        </w:rPr>
        <w:t>20</w:t>
      </w:r>
      <w:r w:rsidR="00502403">
        <w:rPr>
          <w:sz w:val="22"/>
          <w:szCs w:val="22"/>
        </w:rPr>
        <w:t>2</w:t>
      </w:r>
      <w:r w:rsidR="00CE7327">
        <w:rPr>
          <w:sz w:val="22"/>
          <w:szCs w:val="22"/>
        </w:rPr>
        <w:t>1</w:t>
      </w:r>
      <w:r w:rsidR="007E037C">
        <w:rPr>
          <w:sz w:val="22"/>
          <w:szCs w:val="22"/>
        </w:rPr>
        <w:t>-22</w:t>
      </w:r>
      <w:r w:rsidRPr="008C1C81">
        <w:rPr>
          <w:sz w:val="22"/>
          <w:szCs w:val="22"/>
        </w:rPr>
        <w:t xml:space="preserve"> and have been able to complete </w:t>
      </w:r>
      <w:r w:rsidR="00316C21">
        <w:rPr>
          <w:sz w:val="22"/>
          <w:szCs w:val="22"/>
        </w:rPr>
        <w:t>the Annual Internal Audit Report for the</w:t>
      </w:r>
      <w:r w:rsidRPr="008C1C81">
        <w:rPr>
          <w:sz w:val="22"/>
          <w:szCs w:val="22"/>
        </w:rPr>
        <w:t xml:space="preserve"> </w:t>
      </w:r>
      <w:r w:rsidR="00F62202">
        <w:rPr>
          <w:sz w:val="22"/>
          <w:szCs w:val="22"/>
        </w:rPr>
        <w:t>20</w:t>
      </w:r>
      <w:r w:rsidR="00502403">
        <w:rPr>
          <w:sz w:val="22"/>
          <w:szCs w:val="22"/>
        </w:rPr>
        <w:t>2</w:t>
      </w:r>
      <w:r w:rsidR="00CE7327">
        <w:rPr>
          <w:sz w:val="22"/>
          <w:szCs w:val="22"/>
        </w:rPr>
        <w:t>1</w:t>
      </w:r>
      <w:r w:rsidR="007E037C">
        <w:rPr>
          <w:sz w:val="22"/>
          <w:szCs w:val="22"/>
        </w:rPr>
        <w:t>-22</w:t>
      </w:r>
      <w:r w:rsidRPr="008C1C81">
        <w:rPr>
          <w:sz w:val="22"/>
          <w:szCs w:val="22"/>
        </w:rPr>
        <w:t xml:space="preserve"> Annual </w:t>
      </w:r>
      <w:r w:rsidR="00502403">
        <w:rPr>
          <w:sz w:val="22"/>
          <w:szCs w:val="22"/>
        </w:rPr>
        <w:t xml:space="preserve">Governance &amp; Accountability </w:t>
      </w:r>
      <w:r w:rsidRPr="008C1C81">
        <w:rPr>
          <w:sz w:val="22"/>
          <w:szCs w:val="22"/>
        </w:rPr>
        <w:t>Return.</w:t>
      </w:r>
    </w:p>
    <w:p w14:paraId="2056CAA6" w14:textId="77777777" w:rsidR="008C1C81" w:rsidRPr="008C1C81" w:rsidRDefault="008C1C81" w:rsidP="008C1C81">
      <w:pPr>
        <w:rPr>
          <w:rFonts w:ascii="Calibri" w:eastAsia="Calibri" w:hAnsi="Calibri" w:cs="Calibri"/>
          <w:kern w:val="16"/>
          <w:sz w:val="22"/>
          <w:szCs w:val="22"/>
        </w:rPr>
      </w:pPr>
    </w:p>
    <w:p w14:paraId="3CA913D4" w14:textId="77777777" w:rsidR="008C1C81" w:rsidRPr="008C1C81" w:rsidRDefault="008C1C81" w:rsidP="008C1C81">
      <w:pPr>
        <w:rPr>
          <w:rFonts w:ascii="Calibri" w:eastAsia="Calibri" w:hAnsi="Calibri" w:cs="Calibri"/>
          <w:kern w:val="16"/>
          <w:sz w:val="22"/>
          <w:szCs w:val="22"/>
        </w:rPr>
      </w:pPr>
      <w:r w:rsidRPr="008C1C81">
        <w:rPr>
          <w:rFonts w:ascii="Calibri" w:hAnsi="Calibri"/>
          <w:kern w:val="16"/>
          <w:sz w:val="22"/>
          <w:szCs w:val="22"/>
        </w:rPr>
        <w:t>Members should be aware that the audit tests that I undertook during the audit cannot be relied on to identify the occasional omission or insignificant error, nor to disclose breaches of trust or statute, neglect or fraud which may have taken place and which it is the responsibility of the Members of the Council to guard against through the Parish Council’s internal control procedures.</w:t>
      </w:r>
    </w:p>
    <w:p w14:paraId="3D6A7778" w14:textId="77777777" w:rsidR="008C1C81" w:rsidRPr="008C1C81" w:rsidRDefault="008C1C81" w:rsidP="008C1C81">
      <w:pPr>
        <w:rPr>
          <w:rFonts w:ascii="Calibri" w:eastAsia="Calibri" w:hAnsi="Calibri" w:cs="Calibri"/>
          <w:kern w:val="16"/>
          <w:sz w:val="22"/>
          <w:szCs w:val="22"/>
        </w:rPr>
      </w:pPr>
    </w:p>
    <w:p w14:paraId="38760D10" w14:textId="7DC4FAE3" w:rsidR="008C1C81" w:rsidRPr="008C1C81" w:rsidRDefault="008C1C81" w:rsidP="008C1C81">
      <w:pPr>
        <w:rPr>
          <w:rFonts w:ascii="Calibri" w:eastAsia="Calibri" w:hAnsi="Calibri" w:cs="Calibri"/>
          <w:kern w:val="16"/>
          <w:sz w:val="22"/>
          <w:szCs w:val="22"/>
        </w:rPr>
      </w:pPr>
      <w:r w:rsidRPr="008C1C81">
        <w:rPr>
          <w:rFonts w:ascii="Calibri" w:hAnsi="Calibri"/>
          <w:kern w:val="16"/>
          <w:sz w:val="22"/>
          <w:szCs w:val="22"/>
        </w:rPr>
        <w:t xml:space="preserve">Members will be pleased to know that I did not find anything major in my financial audit to report and that I found the record keeping to be of a good standard and the Parish Council’s approach to the management of risks to be sound. </w:t>
      </w:r>
      <w:proofErr w:type="gramStart"/>
      <w:r w:rsidR="00E03497">
        <w:rPr>
          <w:rFonts w:ascii="Calibri" w:hAnsi="Calibri"/>
          <w:kern w:val="16"/>
          <w:sz w:val="22"/>
          <w:szCs w:val="22"/>
        </w:rPr>
        <w:t>Accordingly</w:t>
      </w:r>
      <w:proofErr w:type="gramEnd"/>
      <w:r w:rsidRPr="008C1C81">
        <w:rPr>
          <w:rFonts w:ascii="Calibri" w:hAnsi="Calibri"/>
          <w:kern w:val="16"/>
          <w:sz w:val="22"/>
          <w:szCs w:val="22"/>
        </w:rPr>
        <w:t xml:space="preserve"> I was able to answer ‘YES’ to all the relevant questions contained in </w:t>
      </w:r>
      <w:r w:rsidR="00316C21">
        <w:rPr>
          <w:rFonts w:ascii="Calibri" w:hAnsi="Calibri"/>
          <w:kern w:val="16"/>
          <w:sz w:val="22"/>
          <w:szCs w:val="22"/>
        </w:rPr>
        <w:t>the Annual Internal Audit Report</w:t>
      </w:r>
      <w:r w:rsidRPr="008C1C81">
        <w:rPr>
          <w:rFonts w:ascii="Calibri" w:hAnsi="Calibri"/>
          <w:kern w:val="16"/>
          <w:sz w:val="22"/>
          <w:szCs w:val="22"/>
        </w:rPr>
        <w:t xml:space="preserve">. </w:t>
      </w:r>
    </w:p>
    <w:p w14:paraId="23DFE9D1" w14:textId="77777777" w:rsidR="008C1C81" w:rsidRPr="008C1C81" w:rsidRDefault="008C1C81" w:rsidP="008C1C81">
      <w:pPr>
        <w:rPr>
          <w:rFonts w:ascii="Calibri" w:eastAsia="Calibri" w:hAnsi="Calibri" w:cs="Calibri"/>
          <w:kern w:val="16"/>
          <w:sz w:val="22"/>
          <w:szCs w:val="22"/>
        </w:rPr>
      </w:pPr>
    </w:p>
    <w:p w14:paraId="6019C9F2" w14:textId="2956B98A" w:rsidR="008C1C81" w:rsidRPr="008C1C81" w:rsidRDefault="008C1C81" w:rsidP="008C1C81">
      <w:pPr>
        <w:rPr>
          <w:rFonts w:ascii="Calibri" w:eastAsia="Calibri" w:hAnsi="Calibri" w:cs="Calibri"/>
          <w:kern w:val="16"/>
          <w:sz w:val="22"/>
          <w:szCs w:val="22"/>
        </w:rPr>
      </w:pPr>
      <w:r w:rsidRPr="008C1C81">
        <w:rPr>
          <w:rFonts w:ascii="Calibri" w:hAnsi="Calibri"/>
          <w:kern w:val="16"/>
          <w:sz w:val="22"/>
          <w:szCs w:val="22"/>
        </w:rPr>
        <w:t xml:space="preserve">I would like to take this opportunity to thank your Clerk for the assistance given to me in the conduct of the audit that took place </w:t>
      </w:r>
      <w:r w:rsidR="00CE7327">
        <w:rPr>
          <w:rFonts w:ascii="Calibri" w:hAnsi="Calibri"/>
          <w:kern w:val="16"/>
          <w:sz w:val="22"/>
          <w:szCs w:val="22"/>
        </w:rPr>
        <w:t xml:space="preserve">on </w:t>
      </w:r>
      <w:r w:rsidR="007E037C">
        <w:rPr>
          <w:rFonts w:ascii="Calibri" w:hAnsi="Calibri"/>
          <w:kern w:val="16"/>
          <w:sz w:val="22"/>
          <w:szCs w:val="22"/>
        </w:rPr>
        <w:t>1</w:t>
      </w:r>
      <w:r w:rsidR="00CE7327">
        <w:rPr>
          <w:rFonts w:ascii="Calibri" w:hAnsi="Calibri"/>
          <w:kern w:val="16"/>
          <w:sz w:val="22"/>
          <w:szCs w:val="22"/>
        </w:rPr>
        <w:t>3 April 202</w:t>
      </w:r>
      <w:r w:rsidR="007E037C">
        <w:rPr>
          <w:rFonts w:ascii="Calibri" w:hAnsi="Calibri"/>
          <w:kern w:val="16"/>
          <w:sz w:val="22"/>
          <w:szCs w:val="22"/>
        </w:rPr>
        <w:t>2</w:t>
      </w:r>
      <w:r w:rsidRPr="008C1C81">
        <w:rPr>
          <w:rFonts w:ascii="Calibri" w:hAnsi="Calibri"/>
          <w:kern w:val="16"/>
          <w:sz w:val="22"/>
          <w:szCs w:val="22"/>
        </w:rPr>
        <w:t>.</w:t>
      </w:r>
    </w:p>
    <w:p w14:paraId="58652CA4" w14:textId="77777777" w:rsidR="008C1C81" w:rsidRPr="008C1C81" w:rsidRDefault="008C1C81" w:rsidP="008C1C81">
      <w:pPr>
        <w:rPr>
          <w:rFonts w:ascii="Calibri" w:eastAsia="Calibri" w:hAnsi="Calibri" w:cs="Calibri"/>
          <w:kern w:val="16"/>
          <w:sz w:val="22"/>
          <w:szCs w:val="22"/>
        </w:rPr>
      </w:pPr>
    </w:p>
    <w:p w14:paraId="3C6E86B7" w14:textId="77777777" w:rsidR="008C1C81" w:rsidRPr="008C1C81" w:rsidRDefault="008C1C81" w:rsidP="008C1C81">
      <w:pPr>
        <w:rPr>
          <w:rFonts w:ascii="Calibri" w:eastAsia="Calibri" w:hAnsi="Calibri" w:cs="Calibri"/>
          <w:b/>
          <w:bCs/>
          <w:kern w:val="16"/>
          <w:sz w:val="22"/>
          <w:szCs w:val="22"/>
        </w:rPr>
      </w:pPr>
      <w:r w:rsidRPr="008C1C81">
        <w:rPr>
          <w:rFonts w:ascii="Calibri" w:hAnsi="Calibri"/>
          <w:b/>
          <w:bCs/>
          <w:kern w:val="16"/>
          <w:sz w:val="22"/>
          <w:szCs w:val="22"/>
        </w:rPr>
        <w:t>PREVIOUS AUDITS:</w:t>
      </w:r>
    </w:p>
    <w:p w14:paraId="4AEB315A" w14:textId="3131E54E" w:rsidR="00C64930" w:rsidRPr="00CE7327" w:rsidRDefault="00CE7327" w:rsidP="008C1C81">
      <w:pPr>
        <w:rPr>
          <w:rFonts w:ascii="Calibri" w:hAnsi="Calibri"/>
          <w:b/>
          <w:kern w:val="16"/>
          <w:sz w:val="22"/>
          <w:szCs w:val="22"/>
        </w:rPr>
      </w:pPr>
      <w:r w:rsidRPr="00CE7327">
        <w:rPr>
          <w:rFonts w:ascii="Calibri" w:hAnsi="Calibri"/>
          <w:b/>
          <w:kern w:val="16"/>
          <w:sz w:val="22"/>
          <w:szCs w:val="22"/>
        </w:rPr>
        <w:t>External Audit</w:t>
      </w:r>
      <w:r>
        <w:rPr>
          <w:rFonts w:ascii="Calibri" w:hAnsi="Calibri"/>
          <w:b/>
          <w:kern w:val="16"/>
          <w:sz w:val="22"/>
          <w:szCs w:val="22"/>
        </w:rPr>
        <w:t xml:space="preserve"> 2020</w:t>
      </w:r>
      <w:r w:rsidR="007E037C">
        <w:rPr>
          <w:rFonts w:ascii="Calibri" w:hAnsi="Calibri"/>
          <w:b/>
          <w:kern w:val="16"/>
          <w:sz w:val="22"/>
          <w:szCs w:val="22"/>
        </w:rPr>
        <w:t>-21</w:t>
      </w:r>
      <w:r w:rsidRPr="00CE7327">
        <w:rPr>
          <w:rFonts w:ascii="Calibri" w:hAnsi="Calibri"/>
          <w:b/>
          <w:kern w:val="16"/>
          <w:sz w:val="22"/>
          <w:szCs w:val="22"/>
        </w:rPr>
        <w:t>:</w:t>
      </w:r>
    </w:p>
    <w:p w14:paraId="5DE21C50" w14:textId="149C486F" w:rsidR="007E037C" w:rsidRDefault="007E037C" w:rsidP="007E037C">
      <w:pPr>
        <w:rPr>
          <w:rFonts w:ascii="Calibri" w:eastAsia="Calibri" w:hAnsi="Calibri" w:cs="Calibri"/>
          <w:bCs/>
          <w:kern w:val="16"/>
          <w:sz w:val="22"/>
          <w:szCs w:val="22"/>
        </w:rPr>
      </w:pPr>
      <w:r>
        <w:rPr>
          <w:rFonts w:ascii="Calibri" w:eastAsia="Calibri" w:hAnsi="Calibri" w:cs="Calibri"/>
          <w:bCs/>
          <w:kern w:val="16"/>
          <w:sz w:val="22"/>
          <w:szCs w:val="22"/>
        </w:rPr>
        <w:t xml:space="preserve">PKF Littlejohn issued their certificate in respect of 2020-21 on 24 August 2021. The certificate was qualified for a failure to comply with the auditor’s instruction following the report on 2019-20. In my interim report I commented that the </w:t>
      </w:r>
      <w:r w:rsidR="00975CC8">
        <w:rPr>
          <w:rFonts w:ascii="Calibri" w:eastAsia="Calibri" w:hAnsi="Calibri" w:cs="Calibri"/>
          <w:bCs/>
          <w:kern w:val="16"/>
          <w:sz w:val="22"/>
          <w:szCs w:val="22"/>
        </w:rPr>
        <w:t>qualification was largely technical. At its meeting on 8 November 2021 the Council considered the PKF Littlejohn 2020-21 report in some detail before concluding that no further action was necessary. I agree.</w:t>
      </w:r>
    </w:p>
    <w:p w14:paraId="503167CD" w14:textId="77777777" w:rsidR="00975CC8" w:rsidRDefault="00975CC8" w:rsidP="007E037C">
      <w:pPr>
        <w:rPr>
          <w:rFonts w:ascii="Calibri" w:eastAsia="Calibri" w:hAnsi="Calibri" w:cs="Calibri"/>
          <w:bCs/>
          <w:kern w:val="16"/>
          <w:sz w:val="22"/>
          <w:szCs w:val="22"/>
        </w:rPr>
      </w:pPr>
    </w:p>
    <w:p w14:paraId="3BD12A21" w14:textId="11E95C66" w:rsidR="008C1C81" w:rsidRPr="008C1C81" w:rsidRDefault="007E037C" w:rsidP="008C1C81">
      <w:pPr>
        <w:rPr>
          <w:rFonts w:ascii="Calibri" w:eastAsia="Calibri" w:hAnsi="Calibri" w:cs="Calibri"/>
          <w:b/>
          <w:bCs/>
          <w:kern w:val="16"/>
          <w:sz w:val="22"/>
          <w:szCs w:val="22"/>
        </w:rPr>
      </w:pPr>
      <w:r>
        <w:rPr>
          <w:rFonts w:ascii="Calibri" w:hAnsi="Calibri"/>
          <w:b/>
          <w:bCs/>
          <w:kern w:val="16"/>
          <w:sz w:val="22"/>
          <w:szCs w:val="22"/>
        </w:rPr>
        <w:t>Int</w:t>
      </w:r>
      <w:r w:rsidR="008C1C81" w:rsidRPr="008C1C81">
        <w:rPr>
          <w:rFonts w:ascii="Calibri" w:hAnsi="Calibri"/>
          <w:b/>
          <w:bCs/>
          <w:kern w:val="16"/>
          <w:sz w:val="22"/>
          <w:szCs w:val="22"/>
        </w:rPr>
        <w:t>ernal Audit:</w:t>
      </w:r>
    </w:p>
    <w:p w14:paraId="4CB0FED1" w14:textId="5F35F4C0" w:rsidR="00F157DC" w:rsidRDefault="00E03497" w:rsidP="008C1C81">
      <w:pPr>
        <w:rPr>
          <w:rFonts w:asciiTheme="majorHAnsi" w:hAnsiTheme="majorHAnsi"/>
          <w:kern w:val="16"/>
          <w:sz w:val="22"/>
          <w:szCs w:val="22"/>
        </w:rPr>
      </w:pPr>
      <w:r w:rsidRPr="00E03497">
        <w:rPr>
          <w:rFonts w:asciiTheme="majorHAnsi" w:hAnsiTheme="majorHAnsi"/>
          <w:kern w:val="16"/>
          <w:sz w:val="22"/>
          <w:szCs w:val="22"/>
        </w:rPr>
        <w:t xml:space="preserve">Nothing to follow up from </w:t>
      </w:r>
      <w:r>
        <w:rPr>
          <w:rFonts w:asciiTheme="majorHAnsi" w:hAnsiTheme="majorHAnsi"/>
          <w:kern w:val="16"/>
          <w:sz w:val="22"/>
          <w:szCs w:val="22"/>
        </w:rPr>
        <w:t>2020-21 and the issue raised in my 2021-22 interim report is covered above.</w:t>
      </w:r>
    </w:p>
    <w:p w14:paraId="33FB5A5E" w14:textId="77777777" w:rsidR="00E03497" w:rsidRPr="00E03497" w:rsidRDefault="00E03497" w:rsidP="008C1C81">
      <w:pPr>
        <w:rPr>
          <w:rFonts w:asciiTheme="majorHAnsi" w:hAnsiTheme="majorHAnsi"/>
          <w:kern w:val="16"/>
          <w:sz w:val="22"/>
          <w:szCs w:val="22"/>
        </w:rPr>
      </w:pPr>
    </w:p>
    <w:p w14:paraId="3D2C871F" w14:textId="77777777" w:rsidR="008C1C81" w:rsidRPr="008C1C81" w:rsidRDefault="008C1C81" w:rsidP="008C1C81">
      <w:pPr>
        <w:rPr>
          <w:rFonts w:ascii="Calibri" w:eastAsia="Calibri" w:hAnsi="Calibri" w:cs="Calibri"/>
          <w:b/>
          <w:bCs/>
          <w:kern w:val="16"/>
          <w:sz w:val="22"/>
          <w:szCs w:val="22"/>
        </w:rPr>
      </w:pPr>
      <w:r w:rsidRPr="008C1C81">
        <w:rPr>
          <w:rFonts w:ascii="Calibri" w:hAnsi="Calibri"/>
          <w:b/>
          <w:bCs/>
          <w:kern w:val="16"/>
          <w:sz w:val="22"/>
          <w:szCs w:val="22"/>
        </w:rPr>
        <w:t>FINDINGS THIS VISIT:</w:t>
      </w:r>
    </w:p>
    <w:p w14:paraId="2109D81D" w14:textId="58BFEC68" w:rsidR="00734076" w:rsidRDefault="00734076" w:rsidP="00734076">
      <w:pPr>
        <w:rPr>
          <w:rFonts w:ascii="Calibri" w:hAnsi="Calibri"/>
          <w:kern w:val="16"/>
          <w:sz w:val="22"/>
          <w:szCs w:val="22"/>
        </w:rPr>
      </w:pPr>
      <w:r w:rsidRPr="008C1C81">
        <w:rPr>
          <w:rFonts w:ascii="Calibri" w:hAnsi="Calibri"/>
          <w:kern w:val="16"/>
          <w:sz w:val="22"/>
          <w:szCs w:val="22"/>
        </w:rPr>
        <w:t xml:space="preserve">During the visit I carried out sufficient work to enable me to complete </w:t>
      </w:r>
      <w:r>
        <w:rPr>
          <w:rFonts w:ascii="Calibri" w:hAnsi="Calibri"/>
          <w:kern w:val="16"/>
          <w:sz w:val="22"/>
          <w:szCs w:val="22"/>
        </w:rPr>
        <w:t>the Annual Internal Audit Report</w:t>
      </w:r>
      <w:r w:rsidRPr="008C1C81">
        <w:rPr>
          <w:rFonts w:ascii="Calibri" w:hAnsi="Calibri"/>
          <w:kern w:val="16"/>
          <w:sz w:val="22"/>
          <w:szCs w:val="22"/>
        </w:rPr>
        <w:t xml:space="preserve"> which included reading the minutes, checking the accounting records including the cashbook, payroll, VAT records, bank statements and bank reconciliations with the cashbook. </w:t>
      </w:r>
      <w:r>
        <w:rPr>
          <w:rFonts w:ascii="Calibri" w:hAnsi="Calibri"/>
          <w:kern w:val="16"/>
          <w:sz w:val="22"/>
          <w:szCs w:val="22"/>
        </w:rPr>
        <w:t xml:space="preserve"> </w:t>
      </w:r>
    </w:p>
    <w:p w14:paraId="55DD3D74" w14:textId="77777777" w:rsidR="00033D0B" w:rsidRPr="008C1C81" w:rsidRDefault="00033D0B" w:rsidP="00734076">
      <w:pPr>
        <w:rPr>
          <w:rFonts w:ascii="Calibri" w:eastAsia="Calibri" w:hAnsi="Calibri" w:cs="Calibri"/>
          <w:kern w:val="16"/>
          <w:sz w:val="22"/>
          <w:szCs w:val="22"/>
        </w:rPr>
      </w:pPr>
    </w:p>
    <w:p w14:paraId="70487904" w14:textId="1B4A4EF0" w:rsidR="008C1C81" w:rsidRDefault="00033D0B" w:rsidP="008C1C81">
      <w:pPr>
        <w:rPr>
          <w:rFonts w:ascii="Calibri" w:hAnsi="Calibri"/>
          <w:kern w:val="16"/>
          <w:sz w:val="22"/>
          <w:szCs w:val="22"/>
        </w:rPr>
      </w:pPr>
      <w:r w:rsidRPr="008C1C81">
        <w:rPr>
          <w:rFonts w:ascii="Calibri" w:hAnsi="Calibri"/>
          <w:kern w:val="16"/>
          <w:sz w:val="22"/>
          <w:szCs w:val="22"/>
        </w:rPr>
        <w:t>I found the financial records to be accurate and up to date</w:t>
      </w:r>
      <w:r>
        <w:rPr>
          <w:rFonts w:ascii="Calibri" w:hAnsi="Calibri"/>
          <w:kern w:val="16"/>
          <w:sz w:val="22"/>
          <w:szCs w:val="22"/>
        </w:rPr>
        <w:t>.</w:t>
      </w:r>
    </w:p>
    <w:p w14:paraId="0CC31F8A" w14:textId="77777777" w:rsidR="00033D0B" w:rsidRPr="008C1C81" w:rsidRDefault="00033D0B" w:rsidP="008C1C81">
      <w:pPr>
        <w:rPr>
          <w:rFonts w:ascii="Calibri" w:eastAsia="Calibri" w:hAnsi="Calibri" w:cs="Calibri"/>
          <w:kern w:val="16"/>
          <w:sz w:val="22"/>
          <w:szCs w:val="22"/>
        </w:rPr>
      </w:pPr>
    </w:p>
    <w:p w14:paraId="5B77E4D2" w14:textId="4CC6A236" w:rsidR="00033D0B" w:rsidRDefault="00BF2E59" w:rsidP="008C1C81">
      <w:pPr>
        <w:rPr>
          <w:rFonts w:ascii="Calibri" w:eastAsia="Calibri" w:hAnsi="Calibri" w:cs="Calibri"/>
          <w:kern w:val="16"/>
          <w:sz w:val="22"/>
          <w:szCs w:val="22"/>
        </w:rPr>
      </w:pPr>
      <w:r>
        <w:rPr>
          <w:rFonts w:ascii="Calibri" w:eastAsia="Calibri" w:hAnsi="Calibri" w:cs="Calibri"/>
          <w:kern w:val="16"/>
          <w:sz w:val="22"/>
          <w:szCs w:val="22"/>
        </w:rPr>
        <w:t>I note that the Council has now switched its banking online, due in part to a large increase in cheque handling fees from HSBC.</w:t>
      </w:r>
    </w:p>
    <w:p w14:paraId="6876C1D3" w14:textId="77777777" w:rsidR="00BF2E59" w:rsidRDefault="00BF2E59" w:rsidP="008C1C81">
      <w:pPr>
        <w:rPr>
          <w:rFonts w:ascii="Calibri" w:eastAsia="Calibri" w:hAnsi="Calibri" w:cs="Calibri"/>
          <w:kern w:val="16"/>
          <w:sz w:val="22"/>
          <w:szCs w:val="22"/>
        </w:rPr>
      </w:pPr>
    </w:p>
    <w:p w14:paraId="30AA8793" w14:textId="1DC053DA" w:rsidR="0097793C" w:rsidRDefault="004E4296" w:rsidP="008C1C81">
      <w:pPr>
        <w:rPr>
          <w:rFonts w:ascii="Calibri" w:hAnsi="Calibri"/>
          <w:kern w:val="16"/>
          <w:sz w:val="22"/>
          <w:szCs w:val="22"/>
        </w:rPr>
      </w:pPr>
      <w:r>
        <w:rPr>
          <w:rFonts w:ascii="Calibri" w:hAnsi="Calibri"/>
          <w:kern w:val="16"/>
          <w:sz w:val="22"/>
          <w:szCs w:val="22"/>
        </w:rPr>
        <w:t>I have nothing further to report.</w:t>
      </w:r>
    </w:p>
    <w:p w14:paraId="191FF0D1" w14:textId="77777777" w:rsidR="00353FDC" w:rsidRDefault="00353FDC" w:rsidP="008C1C81">
      <w:pPr>
        <w:pStyle w:val="NoSpacing"/>
        <w:jc w:val="right"/>
        <w:rPr>
          <w:sz w:val="22"/>
          <w:szCs w:val="22"/>
        </w:rPr>
      </w:pPr>
    </w:p>
    <w:p w14:paraId="7966304E" w14:textId="77777777" w:rsidR="00353FDC" w:rsidRDefault="00353FDC" w:rsidP="008C1C81">
      <w:pPr>
        <w:pStyle w:val="NoSpacing"/>
        <w:jc w:val="right"/>
        <w:rPr>
          <w:sz w:val="22"/>
          <w:szCs w:val="22"/>
        </w:rPr>
      </w:pPr>
    </w:p>
    <w:p w14:paraId="60580AE2" w14:textId="77777777" w:rsidR="00353FDC" w:rsidRDefault="00353FDC" w:rsidP="008C1C81">
      <w:pPr>
        <w:pStyle w:val="NoSpacing"/>
        <w:jc w:val="right"/>
        <w:rPr>
          <w:sz w:val="22"/>
          <w:szCs w:val="22"/>
        </w:rPr>
      </w:pPr>
    </w:p>
    <w:p w14:paraId="2CA66555" w14:textId="77777777" w:rsidR="008C1C81" w:rsidRDefault="00EE2C87" w:rsidP="008C1C81">
      <w:pPr>
        <w:pStyle w:val="NoSpacing"/>
        <w:jc w:val="right"/>
        <w:rPr>
          <w:b/>
          <w:bCs/>
        </w:rPr>
      </w:pPr>
      <w:r>
        <w:rPr>
          <w:b/>
          <w:bCs/>
        </w:rPr>
        <w:t>Lionel Robbins</w:t>
      </w:r>
    </w:p>
    <w:p w14:paraId="068A3092" w14:textId="77777777" w:rsidR="008C1C81" w:rsidRDefault="008C1C81" w:rsidP="008C1C81">
      <w:pPr>
        <w:jc w:val="right"/>
        <w:rPr>
          <w:rFonts w:ascii="Calibri" w:eastAsia="Calibri" w:hAnsi="Calibri" w:cs="Calibri"/>
        </w:rPr>
      </w:pPr>
      <w:r>
        <w:rPr>
          <w:rFonts w:ascii="Calibri" w:hAnsi="Calibri"/>
          <w:b/>
          <w:bCs/>
        </w:rPr>
        <w:t>Independent Internal Auditor</w:t>
      </w:r>
    </w:p>
    <w:p w14:paraId="7E75F779" w14:textId="6DAB8CC1" w:rsidR="008C1C81" w:rsidRDefault="00E03497" w:rsidP="008C1C81">
      <w:pPr>
        <w:jc w:val="right"/>
      </w:pPr>
      <w:r>
        <w:rPr>
          <w:rFonts w:ascii="Calibri" w:eastAsia="Calibri" w:hAnsi="Calibri" w:cs="Calibri"/>
          <w:b/>
          <w:bCs/>
        </w:rPr>
        <w:t>18</w:t>
      </w:r>
      <w:r w:rsidR="009F0CB2">
        <w:rPr>
          <w:rFonts w:ascii="Calibri" w:eastAsia="Calibri" w:hAnsi="Calibri" w:cs="Calibri"/>
          <w:b/>
          <w:bCs/>
        </w:rPr>
        <w:t xml:space="preserve"> </w:t>
      </w:r>
      <w:r w:rsidR="00CE7327">
        <w:rPr>
          <w:rFonts w:ascii="Calibri" w:eastAsia="Calibri" w:hAnsi="Calibri" w:cs="Calibri"/>
          <w:b/>
          <w:bCs/>
        </w:rPr>
        <w:t>April</w:t>
      </w:r>
      <w:r w:rsidR="009F0CB2">
        <w:rPr>
          <w:rFonts w:ascii="Calibri" w:eastAsia="Calibri" w:hAnsi="Calibri" w:cs="Calibri"/>
          <w:b/>
          <w:bCs/>
        </w:rPr>
        <w:t xml:space="preserve"> 20</w:t>
      </w:r>
      <w:r w:rsidR="00502403">
        <w:rPr>
          <w:rFonts w:ascii="Calibri" w:eastAsia="Calibri" w:hAnsi="Calibri" w:cs="Calibri"/>
          <w:b/>
          <w:bCs/>
        </w:rPr>
        <w:t>2</w:t>
      </w:r>
      <w:r>
        <w:rPr>
          <w:rFonts w:ascii="Calibri" w:eastAsia="Calibri" w:hAnsi="Calibri" w:cs="Calibri"/>
          <w:b/>
          <w:bCs/>
        </w:rPr>
        <w:t>2</w:t>
      </w:r>
    </w:p>
    <w:sectPr w:rsidR="008C1C81" w:rsidSect="008C1C81">
      <w:headerReference w:type="default" r:id="rId6"/>
      <w:footerReference w:type="default" r:id="rId7"/>
      <w:pgSz w:w="11906" w:h="16838"/>
      <w:pgMar w:top="720" w:right="720" w:bottom="851" w:left="1080" w:header="360" w:footer="16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EEC5A4" w14:textId="77777777" w:rsidR="00B609FA" w:rsidRDefault="00B609FA" w:rsidP="008C1C81">
      <w:r>
        <w:separator/>
      </w:r>
    </w:p>
  </w:endnote>
  <w:endnote w:type="continuationSeparator" w:id="0">
    <w:p w14:paraId="3F6DEDCB" w14:textId="77777777" w:rsidR="00B609FA" w:rsidRDefault="00B609FA" w:rsidP="008C1C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Borders>
        <w:top w:val="single" w:sz="18" w:space="0" w:color="000000" w:themeColor="text1"/>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6"/>
      <w:gridCol w:w="3716"/>
      <w:gridCol w:w="3364"/>
    </w:tblGrid>
    <w:tr w:rsidR="008C1C81" w:rsidRPr="008C1C81" w14:paraId="362C0BCA" w14:textId="77777777" w:rsidTr="008C1C81">
      <w:tc>
        <w:tcPr>
          <w:tcW w:w="3085" w:type="dxa"/>
        </w:tcPr>
        <w:p w14:paraId="4C95DDAC" w14:textId="5CF059E7" w:rsidR="008C1C81" w:rsidRPr="008C1C81" w:rsidRDefault="00EE2C87" w:rsidP="00EE2C87">
          <w:pPr>
            <w:pStyle w:val="HeaderFooter"/>
            <w:tabs>
              <w:tab w:val="clear" w:pos="9020"/>
              <w:tab w:val="center" w:pos="5053"/>
              <w:tab w:val="right" w:pos="10106"/>
            </w:tabs>
            <w:rPr>
              <w:b/>
              <w:sz w:val="18"/>
              <w:szCs w:val="18"/>
            </w:rPr>
          </w:pPr>
          <w:r>
            <w:rPr>
              <w:b/>
              <w:sz w:val="18"/>
              <w:szCs w:val="18"/>
            </w:rPr>
            <w:t>Lionel Robbins</w:t>
          </w:r>
        </w:p>
      </w:tc>
      <w:tc>
        <w:tcPr>
          <w:tcW w:w="3796" w:type="dxa"/>
        </w:tcPr>
        <w:p w14:paraId="2C65FF6E" w14:textId="04AFBEDF" w:rsidR="008C1C81" w:rsidRPr="008C1C81" w:rsidRDefault="008C1C81" w:rsidP="00EE2C87">
          <w:pPr>
            <w:pStyle w:val="HeaderFooter"/>
            <w:tabs>
              <w:tab w:val="clear" w:pos="9020"/>
              <w:tab w:val="center" w:pos="5053"/>
              <w:tab w:val="right" w:pos="10106"/>
            </w:tabs>
            <w:jc w:val="center"/>
            <w:rPr>
              <w:b/>
              <w:sz w:val="18"/>
              <w:szCs w:val="18"/>
            </w:rPr>
          </w:pPr>
          <w:r w:rsidRPr="008C1C81">
            <w:rPr>
              <w:b/>
              <w:sz w:val="18"/>
              <w:szCs w:val="18"/>
            </w:rPr>
            <w:t>Internal Audit Report –</w:t>
          </w:r>
          <w:r w:rsidR="00CE7327">
            <w:rPr>
              <w:b/>
              <w:sz w:val="18"/>
              <w:szCs w:val="18"/>
            </w:rPr>
            <w:t xml:space="preserve"> April</w:t>
          </w:r>
          <w:r w:rsidR="00316C21">
            <w:rPr>
              <w:b/>
              <w:sz w:val="18"/>
              <w:szCs w:val="18"/>
            </w:rPr>
            <w:t xml:space="preserve"> 20</w:t>
          </w:r>
          <w:r w:rsidR="00CE7327">
            <w:rPr>
              <w:b/>
              <w:sz w:val="18"/>
              <w:szCs w:val="18"/>
            </w:rPr>
            <w:t>2</w:t>
          </w:r>
          <w:r w:rsidR="00E03497">
            <w:rPr>
              <w:b/>
              <w:sz w:val="18"/>
              <w:szCs w:val="18"/>
            </w:rPr>
            <w:t>2</w:t>
          </w:r>
        </w:p>
      </w:tc>
      <w:tc>
        <w:tcPr>
          <w:tcW w:w="3441" w:type="dxa"/>
        </w:tcPr>
        <w:p w14:paraId="6004E0AC" w14:textId="77777777" w:rsidR="008C1C81" w:rsidRPr="008C1C81" w:rsidRDefault="008C1C81" w:rsidP="008C1C81">
          <w:pPr>
            <w:pStyle w:val="HeaderFooter"/>
            <w:tabs>
              <w:tab w:val="clear" w:pos="9020"/>
              <w:tab w:val="center" w:pos="5053"/>
              <w:tab w:val="right" w:pos="10106"/>
            </w:tabs>
            <w:jc w:val="right"/>
            <w:rPr>
              <w:b/>
              <w:sz w:val="18"/>
              <w:szCs w:val="18"/>
            </w:rPr>
          </w:pPr>
          <w:r w:rsidRPr="008C1C81">
            <w:rPr>
              <w:b/>
              <w:sz w:val="18"/>
              <w:szCs w:val="18"/>
            </w:rPr>
            <w:t xml:space="preserve">Page </w:t>
          </w:r>
          <w:r w:rsidRPr="008C1C81">
            <w:rPr>
              <w:b/>
              <w:sz w:val="18"/>
              <w:szCs w:val="18"/>
            </w:rPr>
            <w:fldChar w:fldCharType="begin"/>
          </w:r>
          <w:r w:rsidRPr="008C1C81">
            <w:rPr>
              <w:b/>
              <w:sz w:val="18"/>
              <w:szCs w:val="18"/>
            </w:rPr>
            <w:instrText xml:space="preserve"> PAGE </w:instrText>
          </w:r>
          <w:r w:rsidRPr="008C1C81">
            <w:rPr>
              <w:b/>
              <w:sz w:val="18"/>
              <w:szCs w:val="18"/>
            </w:rPr>
            <w:fldChar w:fldCharType="separate"/>
          </w:r>
          <w:r w:rsidR="00D90378">
            <w:rPr>
              <w:b/>
              <w:noProof/>
              <w:sz w:val="18"/>
              <w:szCs w:val="18"/>
            </w:rPr>
            <w:t>1</w:t>
          </w:r>
          <w:r w:rsidRPr="008C1C81">
            <w:rPr>
              <w:b/>
              <w:sz w:val="18"/>
              <w:szCs w:val="18"/>
            </w:rPr>
            <w:fldChar w:fldCharType="end"/>
          </w:r>
          <w:r w:rsidRPr="008C1C81">
            <w:rPr>
              <w:b/>
              <w:sz w:val="18"/>
              <w:szCs w:val="18"/>
            </w:rPr>
            <w:t xml:space="preserve"> of </w:t>
          </w:r>
          <w:r w:rsidRPr="008C1C81">
            <w:rPr>
              <w:b/>
              <w:sz w:val="18"/>
              <w:szCs w:val="18"/>
            </w:rPr>
            <w:fldChar w:fldCharType="begin"/>
          </w:r>
          <w:r w:rsidRPr="008C1C81">
            <w:rPr>
              <w:b/>
              <w:sz w:val="18"/>
              <w:szCs w:val="18"/>
            </w:rPr>
            <w:instrText xml:space="preserve"> NUMPAGES </w:instrText>
          </w:r>
          <w:r w:rsidRPr="008C1C81">
            <w:rPr>
              <w:b/>
              <w:sz w:val="18"/>
              <w:szCs w:val="18"/>
            </w:rPr>
            <w:fldChar w:fldCharType="separate"/>
          </w:r>
          <w:r w:rsidR="00D90378">
            <w:rPr>
              <w:b/>
              <w:noProof/>
              <w:sz w:val="18"/>
              <w:szCs w:val="18"/>
            </w:rPr>
            <w:t>1</w:t>
          </w:r>
          <w:r w:rsidRPr="008C1C81">
            <w:rPr>
              <w:b/>
              <w:sz w:val="18"/>
              <w:szCs w:val="18"/>
            </w:rPr>
            <w:fldChar w:fldCharType="end"/>
          </w:r>
        </w:p>
      </w:tc>
    </w:tr>
  </w:tbl>
  <w:p w14:paraId="52CD0E09" w14:textId="77777777" w:rsidR="00AC6338" w:rsidRDefault="008C1C81">
    <w:pPr>
      <w:pStyle w:val="HeaderFooter"/>
      <w:tabs>
        <w:tab w:val="clear" w:pos="9020"/>
        <w:tab w:val="center" w:pos="5053"/>
        <w:tab w:val="right" w:pos="10106"/>
      </w:tabs>
    </w:pPr>
    <w:r>
      <w:rPr>
        <w:b/>
        <w:bCs/>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AD2875" w14:textId="77777777" w:rsidR="00B609FA" w:rsidRDefault="00B609FA" w:rsidP="008C1C81">
      <w:r>
        <w:separator/>
      </w:r>
    </w:p>
  </w:footnote>
  <w:footnote w:type="continuationSeparator" w:id="0">
    <w:p w14:paraId="5A4B4B32" w14:textId="77777777" w:rsidR="00B609FA" w:rsidRDefault="00B609FA" w:rsidP="008C1C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A742C7" w14:textId="77ACE086" w:rsidR="00AC6338" w:rsidRPr="008C1C81" w:rsidRDefault="00292E96">
    <w:pPr>
      <w:pStyle w:val="HeaderFooter"/>
      <w:tabs>
        <w:tab w:val="clear" w:pos="9020"/>
        <w:tab w:val="center" w:pos="5053"/>
        <w:tab w:val="right" w:pos="10106"/>
      </w:tabs>
      <w:rPr>
        <w:b/>
        <w:bCs/>
        <w:color w:val="auto"/>
        <w:sz w:val="28"/>
        <w:szCs w:val="28"/>
      </w:rPr>
    </w:pPr>
    <w:r>
      <w:rPr>
        <w:b/>
        <w:bCs/>
        <w:color w:val="auto"/>
        <w:sz w:val="28"/>
        <w:szCs w:val="28"/>
      </w:rPr>
      <w:t>CHESTFIELD</w:t>
    </w:r>
    <w:r w:rsidR="008C1C81" w:rsidRPr="008C1C81">
      <w:rPr>
        <w:b/>
        <w:bCs/>
        <w:color w:val="auto"/>
        <w:sz w:val="28"/>
        <w:szCs w:val="28"/>
      </w:rPr>
      <w:t xml:space="preserve"> PARISH COUNCIL</w:t>
    </w:r>
  </w:p>
  <w:p w14:paraId="24B99B92" w14:textId="1C3DFDA2" w:rsidR="00AC6338" w:rsidRPr="008C1C81" w:rsidRDefault="008C1C81">
    <w:pPr>
      <w:pStyle w:val="HeaderFooter"/>
      <w:tabs>
        <w:tab w:val="clear" w:pos="9020"/>
        <w:tab w:val="center" w:pos="5053"/>
        <w:tab w:val="right" w:pos="10106"/>
      </w:tabs>
      <w:rPr>
        <w:b/>
        <w:bCs/>
        <w:color w:val="auto"/>
        <w:sz w:val="28"/>
        <w:szCs w:val="28"/>
      </w:rPr>
    </w:pPr>
    <w:r w:rsidRPr="008C1C81">
      <w:rPr>
        <w:b/>
        <w:bCs/>
        <w:color w:val="auto"/>
        <w:sz w:val="28"/>
        <w:szCs w:val="28"/>
      </w:rPr>
      <w:t xml:space="preserve">INTERNAL AUDIT REPORT </w:t>
    </w:r>
    <w:r w:rsidR="00127D95">
      <w:rPr>
        <w:b/>
        <w:bCs/>
        <w:color w:val="auto"/>
        <w:sz w:val="28"/>
        <w:szCs w:val="28"/>
      </w:rPr>
      <w:t>20</w:t>
    </w:r>
    <w:r w:rsidR="00502403">
      <w:rPr>
        <w:b/>
        <w:bCs/>
        <w:color w:val="auto"/>
        <w:sz w:val="28"/>
        <w:szCs w:val="28"/>
      </w:rPr>
      <w:t>2</w:t>
    </w:r>
    <w:r w:rsidR="00CE7327">
      <w:rPr>
        <w:b/>
        <w:bCs/>
        <w:color w:val="auto"/>
        <w:sz w:val="28"/>
        <w:szCs w:val="28"/>
      </w:rPr>
      <w:t>1</w:t>
    </w:r>
    <w:r w:rsidR="007E037C">
      <w:rPr>
        <w:b/>
        <w:bCs/>
        <w:color w:val="auto"/>
        <w:sz w:val="28"/>
        <w:szCs w:val="28"/>
      </w:rPr>
      <w:t>-22</w:t>
    </w:r>
  </w:p>
  <w:p w14:paraId="7F91EA41" w14:textId="77777777" w:rsidR="00AC6338" w:rsidRPr="008C1C81" w:rsidRDefault="008C1C81">
    <w:pPr>
      <w:pStyle w:val="HeaderFooter"/>
      <w:tabs>
        <w:tab w:val="clear" w:pos="9020"/>
        <w:tab w:val="center" w:pos="5053"/>
        <w:tab w:val="right" w:pos="10106"/>
      </w:tabs>
      <w:rPr>
        <w:color w:val="auto"/>
      </w:rPr>
    </w:pPr>
    <w:r w:rsidRPr="008C1C81">
      <w:rPr>
        <w:b/>
        <w:bCs/>
        <w:noProof/>
        <w:color w:val="auto"/>
        <w:sz w:val="28"/>
        <w:szCs w:val="28"/>
        <w:lang w:val="en-GB" w:eastAsia="en-GB"/>
      </w:rPr>
      <mc:AlternateContent>
        <mc:Choice Requires="wps">
          <w:drawing>
            <wp:inline distT="0" distB="0" distL="0" distR="0" wp14:anchorId="0062AEEC" wp14:editId="64DD3287">
              <wp:extent cx="6120057" cy="0"/>
              <wp:effectExtent l="0" t="0" r="0" b="0"/>
              <wp:docPr id="2" name="officeArt object"/>
              <wp:cNvGraphicFramePr/>
              <a:graphic xmlns:a="http://schemas.openxmlformats.org/drawingml/2006/main">
                <a:graphicData uri="http://schemas.microsoft.com/office/word/2010/wordprocessingShape">
                  <wps:wsp>
                    <wps:cNvCnPr/>
                    <wps:spPr>
                      <a:xfrm>
                        <a:off x="0" y="0"/>
                        <a:ext cx="6120057" cy="0"/>
                      </a:xfrm>
                      <a:prstGeom prst="line">
                        <a:avLst/>
                      </a:prstGeom>
                      <a:noFill/>
                      <a:ln w="25400" cap="flat">
                        <a:solidFill>
                          <a:srgbClr val="000000"/>
                        </a:solidFill>
                        <a:prstDash val="solid"/>
                        <a:miter lim="400000"/>
                      </a:ln>
                      <a:effectLst/>
                    </wps:spPr>
                    <wps:bodyPr/>
                  </wps:wsp>
                </a:graphicData>
              </a:graphic>
            </wp:inline>
          </w:drawing>
        </mc:Choice>
        <mc:Fallback>
          <w:pict>
            <v:line w14:anchorId="54B0C891" id="officeArt object" o:spid="_x0000_s1026" style="visibility:visible;mso-wrap-style:square;mso-left-percent:-10001;mso-top-percent:-10001;mso-position-horizontal:absolute;mso-position-horizontal-relative:char;mso-position-vertical:absolute;mso-position-vertical-relative:line;mso-left-percent:-10001;mso-top-percent:-10001" from="0,0" to="481.9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" strokeweight="2pt">
              <v:stroke miterlimit="4" joinstyle="miter"/>
              <w10:anchorlock/>
            </v:lin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1C81"/>
    <w:rsid w:val="00033D0B"/>
    <w:rsid w:val="000943E0"/>
    <w:rsid w:val="000B12DB"/>
    <w:rsid w:val="00127D95"/>
    <w:rsid w:val="00134B8F"/>
    <w:rsid w:val="00144304"/>
    <w:rsid w:val="001446B3"/>
    <w:rsid w:val="00176BF2"/>
    <w:rsid w:val="001811CF"/>
    <w:rsid w:val="001A079D"/>
    <w:rsid w:val="00206A50"/>
    <w:rsid w:val="00227F92"/>
    <w:rsid w:val="00292E96"/>
    <w:rsid w:val="002A223B"/>
    <w:rsid w:val="002C1637"/>
    <w:rsid w:val="002D2DAE"/>
    <w:rsid w:val="002E628B"/>
    <w:rsid w:val="002F12EE"/>
    <w:rsid w:val="00313BCA"/>
    <w:rsid w:val="00316C21"/>
    <w:rsid w:val="00317359"/>
    <w:rsid w:val="00353FDC"/>
    <w:rsid w:val="0039522C"/>
    <w:rsid w:val="00415815"/>
    <w:rsid w:val="004413F2"/>
    <w:rsid w:val="00444CD0"/>
    <w:rsid w:val="004E4296"/>
    <w:rsid w:val="004E502C"/>
    <w:rsid w:val="00502403"/>
    <w:rsid w:val="005155BB"/>
    <w:rsid w:val="00542E1E"/>
    <w:rsid w:val="00545B10"/>
    <w:rsid w:val="00574F13"/>
    <w:rsid w:val="005B0301"/>
    <w:rsid w:val="005D61C7"/>
    <w:rsid w:val="005F127E"/>
    <w:rsid w:val="006078FB"/>
    <w:rsid w:val="00666585"/>
    <w:rsid w:val="006A7794"/>
    <w:rsid w:val="006E0B2D"/>
    <w:rsid w:val="0071091E"/>
    <w:rsid w:val="00734076"/>
    <w:rsid w:val="00790C36"/>
    <w:rsid w:val="007D34FA"/>
    <w:rsid w:val="007E037C"/>
    <w:rsid w:val="00850368"/>
    <w:rsid w:val="00856E3B"/>
    <w:rsid w:val="008C1633"/>
    <w:rsid w:val="008C1C81"/>
    <w:rsid w:val="008D3DB5"/>
    <w:rsid w:val="008E05DD"/>
    <w:rsid w:val="00921113"/>
    <w:rsid w:val="009428F6"/>
    <w:rsid w:val="00975CC8"/>
    <w:rsid w:val="0097793C"/>
    <w:rsid w:val="00987A67"/>
    <w:rsid w:val="009D04DA"/>
    <w:rsid w:val="009F0CB2"/>
    <w:rsid w:val="009F7872"/>
    <w:rsid w:val="00A1263C"/>
    <w:rsid w:val="00A87852"/>
    <w:rsid w:val="00AB065E"/>
    <w:rsid w:val="00AC5FA9"/>
    <w:rsid w:val="00AF3C5B"/>
    <w:rsid w:val="00B24EBE"/>
    <w:rsid w:val="00B34285"/>
    <w:rsid w:val="00B609FA"/>
    <w:rsid w:val="00B6381E"/>
    <w:rsid w:val="00BB6723"/>
    <w:rsid w:val="00BF2E59"/>
    <w:rsid w:val="00C214B2"/>
    <w:rsid w:val="00C41C2D"/>
    <w:rsid w:val="00C64930"/>
    <w:rsid w:val="00C92328"/>
    <w:rsid w:val="00CA71BE"/>
    <w:rsid w:val="00CE414A"/>
    <w:rsid w:val="00CE7327"/>
    <w:rsid w:val="00D10F9B"/>
    <w:rsid w:val="00D1365E"/>
    <w:rsid w:val="00D27771"/>
    <w:rsid w:val="00D41E5B"/>
    <w:rsid w:val="00D90378"/>
    <w:rsid w:val="00DA2028"/>
    <w:rsid w:val="00DD12DC"/>
    <w:rsid w:val="00DF0A1B"/>
    <w:rsid w:val="00E03497"/>
    <w:rsid w:val="00E10AF7"/>
    <w:rsid w:val="00E118AE"/>
    <w:rsid w:val="00E51693"/>
    <w:rsid w:val="00EB46A1"/>
    <w:rsid w:val="00ED6A21"/>
    <w:rsid w:val="00EE2C87"/>
    <w:rsid w:val="00EF129E"/>
    <w:rsid w:val="00F157DC"/>
    <w:rsid w:val="00F30E53"/>
    <w:rsid w:val="00F466E0"/>
    <w:rsid w:val="00F62202"/>
    <w:rsid w:val="00F67156"/>
    <w:rsid w:val="00FA157E"/>
    <w:rsid w:val="00FB34B4"/>
    <w:rsid w:val="00FC3DCE"/>
    <w:rsid w:val="00FF4392"/>
  </w:rsids>
  <m:mathPr>
    <m:mathFont m:val="Cambria Math"/>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08438D6"/>
  <w15:docId w15:val="{CD77B927-7584-4D6A-B9C2-E9251B19AB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ja-JP"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8C1C81"/>
    <w:pPr>
      <w:pBdr>
        <w:top w:val="nil"/>
        <w:left w:val="nil"/>
        <w:bottom w:val="nil"/>
        <w:right w:val="nil"/>
        <w:between w:val="nil"/>
        <w:bar w:val="nil"/>
      </w:pBdr>
      <w:spacing w:after="0"/>
    </w:pPr>
    <w:rPr>
      <w:rFonts w:ascii="Times New Roman" w:eastAsia="Times New Roman" w:hAnsi="Times New Roman" w:cs="Times New Roman"/>
      <w:color w:val="000000"/>
      <w:bdr w:val="nil"/>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erFooter">
    <w:name w:val="Header &amp; Footer"/>
    <w:rsid w:val="008C1C81"/>
    <w:pPr>
      <w:pBdr>
        <w:top w:val="nil"/>
        <w:left w:val="nil"/>
        <w:bottom w:val="nil"/>
        <w:right w:val="nil"/>
        <w:between w:val="nil"/>
        <w:bar w:val="nil"/>
      </w:pBdr>
      <w:tabs>
        <w:tab w:val="right" w:pos="9020"/>
      </w:tabs>
      <w:spacing w:after="0"/>
    </w:pPr>
    <w:rPr>
      <w:rFonts w:ascii="Helvetica" w:eastAsia="Arial Unicode MS" w:hAnsi="Helvetica" w:cs="Arial Unicode MS"/>
      <w:color w:val="000000"/>
      <w:bdr w:val="nil"/>
      <w:lang w:eastAsia="en-US"/>
    </w:rPr>
  </w:style>
  <w:style w:type="paragraph" w:styleId="NoSpacing">
    <w:name w:val="No Spacing"/>
    <w:rsid w:val="008C1C81"/>
    <w:pPr>
      <w:pBdr>
        <w:top w:val="nil"/>
        <w:left w:val="nil"/>
        <w:bottom w:val="nil"/>
        <w:right w:val="nil"/>
        <w:between w:val="nil"/>
        <w:bar w:val="nil"/>
      </w:pBdr>
      <w:spacing w:after="0"/>
    </w:pPr>
    <w:rPr>
      <w:rFonts w:ascii="Calibri" w:eastAsia="Arial Unicode MS" w:hAnsi="Calibri" w:cs="Arial Unicode MS"/>
      <w:color w:val="000000"/>
      <w:bdr w:val="nil"/>
      <w:lang w:eastAsia="en-US"/>
    </w:rPr>
  </w:style>
  <w:style w:type="paragraph" w:styleId="Header">
    <w:name w:val="header"/>
    <w:basedOn w:val="Normal"/>
    <w:link w:val="HeaderChar"/>
    <w:uiPriority w:val="99"/>
    <w:unhideWhenUsed/>
    <w:rsid w:val="008C1C81"/>
    <w:pPr>
      <w:tabs>
        <w:tab w:val="center" w:pos="4320"/>
        <w:tab w:val="right" w:pos="8640"/>
      </w:tabs>
    </w:pPr>
  </w:style>
  <w:style w:type="character" w:customStyle="1" w:styleId="HeaderChar">
    <w:name w:val="Header Char"/>
    <w:basedOn w:val="DefaultParagraphFont"/>
    <w:link w:val="Header"/>
    <w:uiPriority w:val="99"/>
    <w:rsid w:val="008C1C81"/>
    <w:rPr>
      <w:rFonts w:ascii="Times New Roman" w:eastAsia="Times New Roman" w:hAnsi="Times New Roman" w:cs="Times New Roman"/>
      <w:color w:val="000000"/>
      <w:bdr w:val="nil"/>
      <w:lang w:eastAsia="en-US"/>
    </w:rPr>
  </w:style>
  <w:style w:type="paragraph" w:styleId="Footer">
    <w:name w:val="footer"/>
    <w:basedOn w:val="Normal"/>
    <w:link w:val="FooterChar"/>
    <w:uiPriority w:val="99"/>
    <w:unhideWhenUsed/>
    <w:rsid w:val="008C1C81"/>
    <w:pPr>
      <w:tabs>
        <w:tab w:val="center" w:pos="4320"/>
        <w:tab w:val="right" w:pos="8640"/>
      </w:tabs>
    </w:pPr>
  </w:style>
  <w:style w:type="character" w:customStyle="1" w:styleId="FooterChar">
    <w:name w:val="Footer Char"/>
    <w:basedOn w:val="DefaultParagraphFont"/>
    <w:link w:val="Footer"/>
    <w:uiPriority w:val="99"/>
    <w:rsid w:val="008C1C81"/>
    <w:rPr>
      <w:rFonts w:ascii="Times New Roman" w:eastAsia="Times New Roman" w:hAnsi="Times New Roman" w:cs="Times New Roman"/>
      <w:color w:val="000000"/>
      <w:bdr w:val="nil"/>
      <w:lang w:eastAsia="en-US"/>
    </w:rPr>
  </w:style>
  <w:style w:type="table" w:styleId="TableGrid">
    <w:name w:val="Table Grid"/>
    <w:basedOn w:val="TableNormal"/>
    <w:uiPriority w:val="59"/>
    <w:rsid w:val="008C1C81"/>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53FD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53FDC"/>
    <w:rPr>
      <w:rFonts w:ascii="Segoe UI" w:eastAsia="Times New Roman" w:hAnsi="Segoe UI" w:cs="Segoe UI"/>
      <w:color w:val="000000"/>
      <w:sz w:val="18"/>
      <w:szCs w:val="18"/>
      <w:bdr w:val="nil"/>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351</Words>
  <Characters>2006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Teynham</Company>
  <LinksUpToDate>false</LinksUpToDate>
  <CharactersWithSpaces>2353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Funnell</dc:creator>
  <cp:keywords/>
  <dc:description/>
  <cp:lastModifiedBy>Chestfield Parish</cp:lastModifiedBy>
  <cp:revision>2</cp:revision>
  <cp:lastPrinted>2022-04-19T10:17:00Z</cp:lastPrinted>
  <dcterms:created xsi:type="dcterms:W3CDTF">2022-04-19T10:18:00Z</dcterms:created>
  <dcterms:modified xsi:type="dcterms:W3CDTF">2022-04-19T10:18:00Z</dcterms:modified>
</cp:coreProperties>
</file>